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EC6986" w:rsidRPr="00EC6986">
        <w:trPr>
          <w:tblCellSpacing w:w="0" w:type="dxa"/>
        </w:trPr>
        <w:tc>
          <w:tcPr>
            <w:tcW w:w="0" w:type="auto"/>
            <w:vAlign w:val="center"/>
            <w:hideMark/>
          </w:tcPr>
          <w:tbl>
            <w:tblPr>
              <w:tblW w:w="5000" w:type="pct"/>
              <w:tblCellSpacing w:w="0" w:type="dxa"/>
              <w:shd w:val="clear" w:color="auto" w:fill="EEEEEE"/>
              <w:tblCellMar>
                <w:left w:w="0" w:type="dxa"/>
                <w:right w:w="0" w:type="dxa"/>
              </w:tblCellMar>
              <w:tblLook w:val="04A0"/>
            </w:tblPr>
            <w:tblGrid>
              <w:gridCol w:w="8306"/>
            </w:tblGrid>
            <w:tr w:rsidR="00EC6986" w:rsidRPr="00EC6986">
              <w:trPr>
                <w:tblCellSpacing w:w="0" w:type="dxa"/>
              </w:trPr>
              <w:tc>
                <w:tcPr>
                  <w:tcW w:w="0" w:type="auto"/>
                  <w:shd w:val="clear" w:color="auto" w:fill="EEEEEE"/>
                  <w:vAlign w:val="center"/>
                  <w:hideMark/>
                </w:tcPr>
                <w:p w:rsidR="00EC6986" w:rsidRPr="00EC6986" w:rsidRDefault="00EC6986" w:rsidP="00EC6986">
                  <w:pPr>
                    <w:widowControl/>
                    <w:spacing w:line="390" w:lineRule="atLeast"/>
                    <w:jc w:val="center"/>
                    <w:rPr>
                      <w:rFonts w:ascii="宋体" w:eastAsia="宋体" w:hAnsi="宋体" w:cs="宋体"/>
                      <w:b/>
                      <w:bCs/>
                      <w:color w:val="666666"/>
                      <w:kern w:val="0"/>
                      <w:szCs w:val="21"/>
                    </w:rPr>
                  </w:pPr>
                </w:p>
              </w:tc>
            </w:tr>
          </w:tbl>
          <w:p w:rsidR="00EC6986" w:rsidRPr="00EC6986" w:rsidRDefault="00EC6986" w:rsidP="00EC6986">
            <w:pPr>
              <w:widowControl/>
              <w:spacing w:line="390" w:lineRule="atLeast"/>
              <w:jc w:val="left"/>
              <w:rPr>
                <w:rFonts w:ascii="宋体" w:eastAsia="宋体" w:hAnsi="宋体" w:cs="宋体"/>
                <w:kern w:val="0"/>
                <w:sz w:val="18"/>
                <w:szCs w:val="18"/>
              </w:rPr>
            </w:pPr>
          </w:p>
        </w:tc>
      </w:tr>
      <w:tr w:rsidR="00EC6986" w:rsidRPr="00EC6986">
        <w:trPr>
          <w:trHeight w:val="300"/>
          <w:tblCellSpacing w:w="0" w:type="dxa"/>
        </w:trPr>
        <w:tc>
          <w:tcPr>
            <w:tcW w:w="0" w:type="auto"/>
            <w:vAlign w:val="center"/>
            <w:hideMark/>
          </w:tcPr>
          <w:p w:rsidR="00EC6986" w:rsidRPr="00EC6986" w:rsidRDefault="00EC6986" w:rsidP="00EC6986">
            <w:pPr>
              <w:widowControl/>
              <w:spacing w:line="390" w:lineRule="atLeast"/>
              <w:jc w:val="center"/>
              <w:rPr>
                <w:rFonts w:ascii="宋体" w:eastAsia="宋体" w:hAnsi="宋体" w:cs="宋体"/>
                <w:b/>
                <w:bCs/>
                <w:color w:val="666666"/>
                <w:kern w:val="0"/>
                <w:sz w:val="28"/>
                <w:szCs w:val="28"/>
              </w:rPr>
            </w:pPr>
            <w:r w:rsidRPr="00EC6986">
              <w:rPr>
                <w:rFonts w:ascii="宋体" w:eastAsia="宋体" w:hAnsi="宋体" w:cs="宋体" w:hint="eastAsia"/>
                <w:b/>
                <w:bCs/>
                <w:color w:val="666666"/>
                <w:kern w:val="0"/>
                <w:sz w:val="28"/>
                <w:szCs w:val="28"/>
              </w:rPr>
              <w:t>第三届中美高校图书馆合作发展论坛征文通知</w:t>
            </w:r>
          </w:p>
          <w:p w:rsidR="00EC6986" w:rsidRPr="00EC6986" w:rsidRDefault="00EC6986" w:rsidP="00EC6986">
            <w:pPr>
              <w:widowControl/>
              <w:spacing w:line="390" w:lineRule="atLeast"/>
              <w:jc w:val="left"/>
              <w:rPr>
                <w:rFonts w:ascii="宋体" w:eastAsia="宋体" w:hAnsi="宋体" w:cs="宋体"/>
                <w:kern w:val="0"/>
                <w:sz w:val="18"/>
                <w:szCs w:val="18"/>
              </w:rPr>
            </w:pPr>
          </w:p>
        </w:tc>
      </w:tr>
      <w:tr w:rsidR="00EC6986" w:rsidRPr="00EC6986">
        <w:trPr>
          <w:tblCellSpacing w:w="0" w:type="dxa"/>
        </w:trPr>
        <w:tc>
          <w:tcPr>
            <w:tcW w:w="0" w:type="auto"/>
            <w:vAlign w:val="center"/>
            <w:hideMark/>
          </w:tcPr>
          <w:p w:rsidR="00EC6986" w:rsidRPr="00EC6986" w:rsidRDefault="00EC6986" w:rsidP="00EC6986">
            <w:pPr>
              <w:widowControl/>
              <w:adjustRightInd w:val="0"/>
              <w:snapToGrid w:val="0"/>
              <w:spacing w:before="100" w:beforeAutospacing="1" w:after="100" w:afterAutospacing="1" w:line="340" w:lineRule="exact"/>
              <w:ind w:firstLineChars="225" w:firstLine="540"/>
              <w:jc w:val="left"/>
              <w:rPr>
                <w:rFonts w:ascii="宋体" w:eastAsia="宋体" w:hAnsi="宋体" w:cs="宋体"/>
                <w:kern w:val="0"/>
                <w:sz w:val="24"/>
                <w:szCs w:val="24"/>
              </w:rPr>
            </w:pPr>
            <w:r w:rsidRPr="00EC6986">
              <w:rPr>
                <w:rFonts w:ascii="宋体" w:eastAsia="宋体" w:hAnsi="宋体" w:cs="宋体" w:hint="eastAsia"/>
                <w:kern w:val="0"/>
                <w:sz w:val="24"/>
                <w:szCs w:val="24"/>
              </w:rPr>
              <w:t>高校学术图书馆馆藏资源的数量和质量，一直作为衡量图书馆服务最重要的指标而备受关注。近年来，随着新媒体的兴起和互联网技术的进步，图书馆之外与图书馆密切相关的学术环境也在悄然发生变化，如何在不断演变的学术环境中把握图书馆资源建设与服务的新趋势和方向，已经成为重新定义图书馆使命的重要组成部分。</w:t>
            </w:r>
          </w:p>
          <w:p w:rsidR="00EC6986" w:rsidRPr="00EC6986" w:rsidRDefault="00EC6986" w:rsidP="00EC6986">
            <w:pPr>
              <w:widowControl/>
              <w:spacing w:before="100" w:beforeAutospacing="1" w:after="100" w:afterAutospacing="1" w:line="34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由中国高校人文社会科学文献中心（CASHL）与美国中国图书馆员学会（SCSL）联合举办的“中美高校图书馆论坛”自2011年开始，在特色资源、区域文献建设等专业领域进行了深入交流和探讨，并逐步成为高校图书馆的精品学术论坛。为进一步展开中美图书馆员的合作，深入探讨不断演变学术环境中的图书馆资源建设新方向，推动相关领域的研究与实践，“第三届中美高校图书馆合作发展论坛”将于2015年6月10日至13日在四川大学图书馆召开。</w:t>
            </w:r>
          </w:p>
          <w:p w:rsidR="00EC6986" w:rsidRPr="00EC6986" w:rsidRDefault="00EC6986" w:rsidP="00EC6986">
            <w:pPr>
              <w:widowControl/>
              <w:spacing w:before="100" w:beforeAutospacing="1" w:after="100" w:afterAutospacing="1" w:line="34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会议将以邀请投稿的方式（受邀图书馆名单见附件）进行征文，有关征文事项如下。</w:t>
            </w:r>
          </w:p>
          <w:p w:rsidR="00EC6986" w:rsidRPr="00EC6986" w:rsidRDefault="00EC6986" w:rsidP="00EC6986">
            <w:pPr>
              <w:widowControl/>
              <w:spacing w:before="100" w:beforeAutospacing="1" w:after="100" w:afterAutospacing="1" w:line="340" w:lineRule="atLeast"/>
              <w:ind w:firstLine="480"/>
              <w:jc w:val="left"/>
              <w:rPr>
                <w:rFonts w:ascii="宋体" w:eastAsia="宋体" w:hAnsi="宋体" w:cs="宋体"/>
                <w:kern w:val="0"/>
                <w:sz w:val="24"/>
                <w:szCs w:val="24"/>
              </w:rPr>
            </w:pPr>
            <w:r w:rsidRPr="00EC6986">
              <w:rPr>
                <w:rFonts w:ascii="黑体" w:eastAsia="黑体" w:hAnsi="黑体" w:cs="宋体" w:hint="eastAsia"/>
                <w:bCs/>
                <w:kern w:val="0"/>
                <w:sz w:val="28"/>
                <w:szCs w:val="28"/>
              </w:rPr>
              <w:t>一、会议主题：演变中的学术环境和图书馆——资源建设新方向</w:t>
            </w:r>
          </w:p>
          <w:p w:rsidR="00EC6986" w:rsidRPr="00EC6986" w:rsidRDefault="00EC6986" w:rsidP="00EC6986">
            <w:pPr>
              <w:widowControl/>
              <w:spacing w:before="100" w:beforeAutospacing="1" w:after="100" w:afterAutospacing="1" w:line="390" w:lineRule="atLeast"/>
              <w:ind w:left="420" w:firstLine="420"/>
              <w:jc w:val="left"/>
              <w:rPr>
                <w:rFonts w:ascii="宋体" w:eastAsia="宋体" w:hAnsi="宋体" w:cs="宋体"/>
                <w:kern w:val="0"/>
                <w:sz w:val="24"/>
                <w:szCs w:val="24"/>
              </w:rPr>
            </w:pPr>
            <w:r w:rsidRPr="00EC6986">
              <w:rPr>
                <w:rFonts w:ascii="宋体" w:eastAsia="宋体" w:hAnsi="宋体" w:cs="宋体" w:hint="eastAsia"/>
                <w:bCs/>
                <w:kern w:val="0"/>
                <w:sz w:val="24"/>
                <w:szCs w:val="24"/>
              </w:rPr>
              <w:t>分主题：</w:t>
            </w:r>
          </w:p>
          <w:p w:rsidR="00EC6986" w:rsidRPr="00EC6986" w:rsidRDefault="00EC6986" w:rsidP="00EC6986">
            <w:pPr>
              <w:widowControl/>
              <w:spacing w:before="100" w:beforeAutospacing="1" w:after="100" w:afterAutospacing="1" w:line="360" w:lineRule="auto"/>
              <w:ind w:left="420" w:firstLine="480"/>
              <w:jc w:val="left"/>
              <w:rPr>
                <w:rFonts w:ascii="宋体" w:eastAsia="宋体" w:hAnsi="宋体" w:cs="宋体"/>
                <w:kern w:val="0"/>
                <w:sz w:val="24"/>
                <w:szCs w:val="24"/>
              </w:rPr>
            </w:pPr>
            <w:r w:rsidRPr="00EC6986">
              <w:rPr>
                <w:rFonts w:ascii="Calibri" w:eastAsia="宋体" w:hAnsi="Calibri" w:cs="宋体"/>
                <w:kern w:val="0"/>
                <w:sz w:val="24"/>
                <w:szCs w:val="24"/>
              </w:rPr>
              <w:t xml:space="preserve">1. </w:t>
            </w:r>
            <w:r w:rsidRPr="00EC6986">
              <w:rPr>
                <w:rFonts w:ascii="宋体" w:eastAsia="宋体" w:hAnsi="宋体" w:cs="宋体" w:hint="eastAsia"/>
                <w:kern w:val="0"/>
                <w:sz w:val="24"/>
                <w:szCs w:val="24"/>
              </w:rPr>
              <w:t>学术环境、教学及研究方法的演变</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Calibri" w:eastAsia="宋体" w:hAnsi="Calibri" w:cs="宋体"/>
                <w:kern w:val="0"/>
                <w:sz w:val="24"/>
                <w:szCs w:val="24"/>
              </w:rPr>
              <w:t xml:space="preserve">a. </w:t>
            </w:r>
            <w:r w:rsidRPr="00EC6986">
              <w:rPr>
                <w:rFonts w:ascii="宋体" w:eastAsia="宋体" w:hAnsi="宋体" w:cs="宋体" w:hint="eastAsia"/>
                <w:kern w:val="0"/>
                <w:sz w:val="24"/>
                <w:szCs w:val="24"/>
              </w:rPr>
              <w:t>教学、研究所用资源的变与不变</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Calibri" w:eastAsia="宋体" w:hAnsi="Calibri" w:cs="宋体"/>
                <w:kern w:val="0"/>
                <w:sz w:val="24"/>
                <w:szCs w:val="24"/>
              </w:rPr>
              <w:t xml:space="preserve">b. </w:t>
            </w:r>
            <w:r w:rsidRPr="00EC6986">
              <w:rPr>
                <w:rFonts w:ascii="宋体" w:eastAsia="宋体" w:hAnsi="宋体" w:cs="宋体" w:hint="eastAsia"/>
                <w:kern w:val="0"/>
                <w:sz w:val="24"/>
                <w:szCs w:val="24"/>
              </w:rPr>
              <w:t>新创资源及近年教学研究使用的新资源，图书馆所藏与之差距</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Calibri" w:eastAsia="宋体" w:hAnsi="Calibri" w:cs="宋体"/>
                <w:kern w:val="0"/>
                <w:sz w:val="24"/>
                <w:szCs w:val="24"/>
              </w:rPr>
              <w:t xml:space="preserve">c. </w:t>
            </w:r>
            <w:r w:rsidRPr="00EC6986">
              <w:rPr>
                <w:rFonts w:ascii="宋体" w:eastAsia="宋体" w:hAnsi="宋体" w:cs="宋体" w:hint="eastAsia"/>
                <w:kern w:val="0"/>
                <w:sz w:val="24"/>
                <w:szCs w:val="24"/>
              </w:rPr>
              <w:t>学术环境变化的挑战及图书馆如何适应</w:t>
            </w:r>
          </w:p>
          <w:p w:rsidR="00EC6986" w:rsidRPr="00EC6986" w:rsidRDefault="00EC6986" w:rsidP="00EC6986">
            <w:pPr>
              <w:widowControl/>
              <w:spacing w:before="100" w:beforeAutospacing="1" w:after="100" w:afterAutospacing="1" w:line="360" w:lineRule="auto"/>
              <w:ind w:left="420" w:firstLine="480"/>
              <w:jc w:val="left"/>
              <w:rPr>
                <w:rFonts w:ascii="宋体" w:eastAsia="宋体" w:hAnsi="宋体" w:cs="宋体"/>
                <w:kern w:val="0"/>
                <w:sz w:val="24"/>
                <w:szCs w:val="24"/>
              </w:rPr>
            </w:pPr>
            <w:r w:rsidRPr="00EC6986">
              <w:rPr>
                <w:rFonts w:ascii="Calibri" w:eastAsia="宋体" w:hAnsi="Calibri" w:cs="宋体"/>
                <w:kern w:val="0"/>
                <w:sz w:val="24"/>
                <w:szCs w:val="24"/>
              </w:rPr>
              <w:t>2</w:t>
            </w:r>
            <w:r w:rsidRPr="00EC6986">
              <w:rPr>
                <w:rFonts w:ascii="宋体" w:eastAsia="宋体" w:hAnsi="宋体" w:cs="宋体" w:hint="eastAsia"/>
                <w:kern w:val="0"/>
                <w:sz w:val="24"/>
                <w:szCs w:val="24"/>
              </w:rPr>
              <w:t>.特色资源的发展</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Calibri" w:eastAsia="宋体" w:hAnsi="Calibri" w:cs="宋体"/>
                <w:kern w:val="0"/>
                <w:sz w:val="24"/>
                <w:szCs w:val="24"/>
              </w:rPr>
              <w:t xml:space="preserve">a. </w:t>
            </w:r>
            <w:r w:rsidRPr="00EC6986">
              <w:rPr>
                <w:rFonts w:ascii="宋体" w:eastAsia="宋体" w:hAnsi="宋体" w:cs="宋体" w:hint="eastAsia"/>
                <w:kern w:val="0"/>
                <w:sz w:val="24"/>
                <w:szCs w:val="24"/>
              </w:rPr>
              <w:t>何为特色资源</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Calibri" w:eastAsia="宋体" w:hAnsi="Calibri" w:cs="宋体"/>
                <w:kern w:val="0"/>
                <w:sz w:val="24"/>
                <w:szCs w:val="24"/>
              </w:rPr>
              <w:t xml:space="preserve">b. </w:t>
            </w:r>
            <w:r w:rsidRPr="00EC6986">
              <w:rPr>
                <w:rFonts w:ascii="宋体" w:eastAsia="宋体" w:hAnsi="宋体" w:cs="宋体" w:hint="eastAsia"/>
                <w:kern w:val="0"/>
                <w:sz w:val="24"/>
                <w:szCs w:val="24"/>
              </w:rPr>
              <w:t>特色资源的获取渠道</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Calibri" w:eastAsia="宋体" w:hAnsi="Calibri" w:cs="宋体"/>
                <w:kern w:val="0"/>
                <w:sz w:val="24"/>
                <w:szCs w:val="24"/>
              </w:rPr>
              <w:t xml:space="preserve">c. </w:t>
            </w:r>
            <w:r w:rsidRPr="00EC6986">
              <w:rPr>
                <w:rFonts w:ascii="宋体" w:eastAsia="宋体" w:hAnsi="宋体" w:cs="宋体" w:hint="eastAsia"/>
                <w:kern w:val="0"/>
                <w:sz w:val="24"/>
                <w:szCs w:val="24"/>
              </w:rPr>
              <w:t>图书馆、档案馆、博物馆的交集与界限</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Calibri" w:eastAsia="宋体" w:hAnsi="Calibri" w:cs="宋体"/>
                <w:kern w:val="0"/>
                <w:sz w:val="24"/>
                <w:szCs w:val="24"/>
              </w:rPr>
              <w:lastRenderedPageBreak/>
              <w:t xml:space="preserve">d. </w:t>
            </w:r>
            <w:r w:rsidRPr="00EC6986">
              <w:rPr>
                <w:rFonts w:ascii="宋体" w:eastAsia="宋体" w:hAnsi="宋体" w:cs="宋体" w:hint="eastAsia"/>
                <w:kern w:val="0"/>
                <w:sz w:val="24"/>
                <w:szCs w:val="24"/>
              </w:rPr>
              <w:t>特色馆藏和普通馆藏的平衡和侧重</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Calibri" w:eastAsia="宋体" w:hAnsi="Calibri" w:cs="宋体"/>
                <w:kern w:val="0"/>
                <w:sz w:val="24"/>
                <w:szCs w:val="24"/>
              </w:rPr>
              <w:t xml:space="preserve">e. </w:t>
            </w:r>
            <w:r w:rsidRPr="00EC6986">
              <w:rPr>
                <w:rFonts w:ascii="宋体" w:eastAsia="宋体" w:hAnsi="宋体" w:cs="宋体" w:hint="eastAsia"/>
                <w:kern w:val="0"/>
                <w:sz w:val="24"/>
                <w:szCs w:val="24"/>
              </w:rPr>
              <w:t>纸质及数字化特色资源</w:t>
            </w:r>
          </w:p>
          <w:p w:rsidR="00EC6986" w:rsidRPr="00EC6986" w:rsidRDefault="00EC6986" w:rsidP="00EC6986">
            <w:pPr>
              <w:widowControl/>
              <w:spacing w:before="100" w:beforeAutospacing="1" w:after="100" w:afterAutospacing="1" w:line="360" w:lineRule="auto"/>
              <w:ind w:left="420" w:firstLine="480"/>
              <w:jc w:val="left"/>
              <w:rPr>
                <w:rFonts w:ascii="宋体" w:eastAsia="宋体" w:hAnsi="宋体" w:cs="宋体"/>
                <w:kern w:val="0"/>
                <w:sz w:val="24"/>
                <w:szCs w:val="24"/>
              </w:rPr>
            </w:pPr>
            <w:r w:rsidRPr="00EC6986">
              <w:rPr>
                <w:rFonts w:ascii="Calibri" w:eastAsia="宋体" w:hAnsi="Calibri" w:cs="宋体"/>
                <w:kern w:val="0"/>
                <w:sz w:val="24"/>
                <w:szCs w:val="24"/>
              </w:rPr>
              <w:t xml:space="preserve">3. </w:t>
            </w:r>
            <w:r w:rsidRPr="00EC6986">
              <w:rPr>
                <w:rFonts w:ascii="宋体" w:eastAsia="宋体" w:hAnsi="宋体" w:cs="宋体" w:hint="eastAsia"/>
                <w:kern w:val="0"/>
                <w:sz w:val="24"/>
                <w:szCs w:val="24"/>
              </w:rPr>
              <w:t>新形态的资源</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Calibri" w:eastAsia="宋体" w:hAnsi="Calibri" w:cs="宋体"/>
                <w:kern w:val="0"/>
                <w:sz w:val="24"/>
                <w:szCs w:val="24"/>
              </w:rPr>
              <w:t xml:space="preserve">a. </w:t>
            </w:r>
            <w:r w:rsidRPr="00EC6986">
              <w:rPr>
                <w:rFonts w:ascii="宋体" w:eastAsia="宋体" w:hAnsi="宋体" w:cs="宋体" w:hint="eastAsia"/>
                <w:kern w:val="0"/>
                <w:sz w:val="24"/>
                <w:szCs w:val="24"/>
              </w:rPr>
              <w:t>大数据的收藏和图书馆的作用</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Calibri" w:eastAsia="宋体" w:hAnsi="Calibri" w:cs="宋体"/>
                <w:kern w:val="0"/>
                <w:sz w:val="24"/>
                <w:szCs w:val="24"/>
              </w:rPr>
              <w:t xml:space="preserve">b. </w:t>
            </w:r>
            <w:r w:rsidRPr="00EC6986">
              <w:rPr>
                <w:rFonts w:ascii="宋体" w:eastAsia="宋体" w:hAnsi="宋体" w:cs="宋体" w:hint="eastAsia"/>
                <w:kern w:val="0"/>
                <w:sz w:val="24"/>
                <w:szCs w:val="24"/>
              </w:rPr>
              <w:t>图书馆与新兴学术交流模式如微信、博客等</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Calibri" w:eastAsia="宋体" w:hAnsi="Calibri" w:cs="宋体"/>
                <w:kern w:val="0"/>
                <w:sz w:val="24"/>
                <w:szCs w:val="24"/>
              </w:rPr>
              <w:t>c. MOOC</w:t>
            </w:r>
            <w:r w:rsidRPr="00EC6986">
              <w:rPr>
                <w:rFonts w:ascii="宋体" w:eastAsia="宋体" w:hAnsi="宋体" w:cs="宋体" w:hint="eastAsia"/>
                <w:kern w:val="0"/>
                <w:sz w:val="24"/>
                <w:szCs w:val="24"/>
              </w:rPr>
              <w:t>等教学资源</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Calibri" w:eastAsia="宋体" w:hAnsi="Calibri" w:cs="宋体"/>
                <w:kern w:val="0"/>
                <w:sz w:val="24"/>
                <w:szCs w:val="24"/>
              </w:rPr>
              <w:t xml:space="preserve">d. Open Access </w:t>
            </w:r>
            <w:r w:rsidRPr="00EC6986">
              <w:rPr>
                <w:rFonts w:ascii="宋体" w:eastAsia="宋体" w:hAnsi="宋体" w:cs="宋体" w:hint="eastAsia"/>
                <w:kern w:val="0"/>
                <w:sz w:val="24"/>
                <w:szCs w:val="24"/>
              </w:rPr>
              <w:t>资源</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Calibri" w:eastAsia="宋体" w:hAnsi="Calibri" w:cs="宋体"/>
                <w:kern w:val="0"/>
                <w:sz w:val="24"/>
                <w:szCs w:val="24"/>
              </w:rPr>
              <w:t xml:space="preserve">e. </w:t>
            </w:r>
            <w:r w:rsidRPr="00EC6986">
              <w:rPr>
                <w:rFonts w:ascii="宋体" w:eastAsia="宋体" w:hAnsi="宋体" w:cs="宋体" w:hint="eastAsia"/>
                <w:kern w:val="0"/>
                <w:sz w:val="24"/>
                <w:szCs w:val="24"/>
              </w:rPr>
              <w:t>电影以及其他多媒体资源</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Calibri" w:eastAsia="宋体" w:hAnsi="Calibri" w:cs="宋体"/>
                <w:kern w:val="0"/>
                <w:sz w:val="24"/>
                <w:szCs w:val="24"/>
              </w:rPr>
              <w:t xml:space="preserve">f. </w:t>
            </w:r>
            <w:r w:rsidRPr="00EC6986">
              <w:rPr>
                <w:rFonts w:ascii="宋体" w:eastAsia="宋体" w:hAnsi="宋体" w:cs="宋体" w:hint="eastAsia"/>
                <w:kern w:val="0"/>
                <w:sz w:val="24"/>
                <w:szCs w:val="24"/>
              </w:rPr>
              <w:t>数字资源和纸本资源的平衡和侧重</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宋体" w:eastAsia="宋体" w:hAnsi="宋体" w:cs="宋体" w:hint="eastAsia"/>
                <w:kern w:val="0"/>
                <w:sz w:val="24"/>
                <w:szCs w:val="24"/>
              </w:rPr>
              <w:t>g.数字资源的移动服务</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Calibri" w:eastAsia="宋体" w:hAnsi="Calibri" w:cs="宋体"/>
                <w:kern w:val="0"/>
                <w:sz w:val="24"/>
                <w:szCs w:val="24"/>
              </w:rPr>
              <w:t xml:space="preserve">h. </w:t>
            </w:r>
            <w:r w:rsidRPr="00EC6986">
              <w:rPr>
                <w:rFonts w:ascii="宋体" w:eastAsia="宋体" w:hAnsi="宋体" w:cs="宋体" w:hint="eastAsia"/>
                <w:kern w:val="0"/>
                <w:sz w:val="24"/>
                <w:szCs w:val="24"/>
              </w:rPr>
              <w:t>资源共享的模式和操作</w:t>
            </w:r>
          </w:p>
          <w:p w:rsidR="00EC6986" w:rsidRPr="00EC6986" w:rsidRDefault="00EC6986" w:rsidP="00EC6986">
            <w:pPr>
              <w:widowControl/>
              <w:spacing w:before="100" w:beforeAutospacing="1" w:after="100" w:afterAutospacing="1" w:line="360" w:lineRule="auto"/>
              <w:ind w:left="420" w:firstLine="480"/>
              <w:jc w:val="left"/>
              <w:rPr>
                <w:rFonts w:ascii="宋体" w:eastAsia="宋体" w:hAnsi="宋体" w:cs="宋体"/>
                <w:kern w:val="0"/>
                <w:sz w:val="24"/>
                <w:szCs w:val="24"/>
              </w:rPr>
            </w:pPr>
            <w:r w:rsidRPr="00EC6986">
              <w:rPr>
                <w:rFonts w:ascii="Calibri" w:eastAsia="宋体" w:hAnsi="Calibri" w:cs="宋体"/>
                <w:kern w:val="0"/>
                <w:sz w:val="24"/>
                <w:szCs w:val="24"/>
              </w:rPr>
              <w:t xml:space="preserve">4. </w:t>
            </w:r>
            <w:r w:rsidRPr="00EC6986">
              <w:rPr>
                <w:rFonts w:ascii="宋体" w:eastAsia="宋体" w:hAnsi="宋体" w:cs="宋体" w:hint="eastAsia"/>
                <w:kern w:val="0"/>
                <w:sz w:val="24"/>
                <w:szCs w:val="24"/>
              </w:rPr>
              <w:t>图书馆资金及采购渠道</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Calibri" w:eastAsia="宋体" w:hAnsi="Calibri" w:cs="宋体"/>
                <w:kern w:val="0"/>
                <w:sz w:val="24"/>
                <w:szCs w:val="24"/>
              </w:rPr>
              <w:t xml:space="preserve">a. </w:t>
            </w:r>
            <w:r w:rsidRPr="00EC6986">
              <w:rPr>
                <w:rFonts w:ascii="宋体" w:eastAsia="宋体" w:hAnsi="宋体" w:cs="宋体" w:hint="eastAsia"/>
                <w:kern w:val="0"/>
                <w:sz w:val="24"/>
                <w:szCs w:val="24"/>
              </w:rPr>
              <w:t>图书馆资金来源及多样化</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Calibri" w:eastAsia="宋体" w:hAnsi="Calibri" w:cs="宋体"/>
                <w:kern w:val="0"/>
                <w:sz w:val="24"/>
                <w:szCs w:val="24"/>
              </w:rPr>
              <w:t xml:space="preserve">b. </w:t>
            </w:r>
            <w:r w:rsidRPr="00EC6986">
              <w:rPr>
                <w:rFonts w:ascii="宋体" w:eastAsia="宋体" w:hAnsi="宋体" w:cs="宋体" w:hint="eastAsia"/>
                <w:kern w:val="0"/>
                <w:sz w:val="24"/>
                <w:szCs w:val="24"/>
              </w:rPr>
              <w:t>现环境下图书馆资金筹措</w:t>
            </w:r>
          </w:p>
          <w:p w:rsidR="00EC6986" w:rsidRPr="00EC6986" w:rsidRDefault="00EC6986" w:rsidP="00EC6986">
            <w:pPr>
              <w:widowControl/>
              <w:spacing w:before="100" w:beforeAutospacing="1" w:after="100" w:afterAutospacing="1" w:line="360" w:lineRule="auto"/>
              <w:ind w:left="420" w:firstLine="720"/>
              <w:jc w:val="left"/>
              <w:rPr>
                <w:rFonts w:ascii="宋体" w:eastAsia="宋体" w:hAnsi="宋体" w:cs="宋体"/>
                <w:kern w:val="0"/>
                <w:sz w:val="24"/>
                <w:szCs w:val="24"/>
              </w:rPr>
            </w:pPr>
            <w:r w:rsidRPr="00EC6986">
              <w:rPr>
                <w:rFonts w:ascii="Calibri" w:eastAsia="宋体" w:hAnsi="Calibri" w:cs="宋体"/>
                <w:kern w:val="0"/>
                <w:sz w:val="24"/>
                <w:szCs w:val="24"/>
              </w:rPr>
              <w:t xml:space="preserve">c. </w:t>
            </w:r>
            <w:r w:rsidRPr="00EC6986">
              <w:rPr>
                <w:rFonts w:ascii="宋体" w:eastAsia="宋体" w:hAnsi="宋体" w:cs="宋体" w:hint="eastAsia"/>
                <w:kern w:val="0"/>
                <w:sz w:val="24"/>
                <w:szCs w:val="24"/>
              </w:rPr>
              <w:t>采购渠道多样化</w:t>
            </w:r>
            <w:r w:rsidRPr="00EC6986">
              <w:rPr>
                <w:rFonts w:ascii="Calibri" w:eastAsia="宋体" w:hAnsi="Calibri" w:cs="宋体"/>
                <w:kern w:val="0"/>
                <w:sz w:val="24"/>
                <w:szCs w:val="24"/>
              </w:rPr>
              <w:t xml:space="preserve"> </w:t>
            </w:r>
            <w:r w:rsidRPr="00EC6986">
              <w:rPr>
                <w:rFonts w:ascii="宋体" w:eastAsia="宋体" w:hAnsi="宋体" w:cs="宋体" w:hint="eastAsia"/>
                <w:kern w:val="0"/>
                <w:sz w:val="24"/>
                <w:szCs w:val="24"/>
              </w:rPr>
              <w:t>–</w:t>
            </w:r>
            <w:r w:rsidRPr="00EC6986">
              <w:rPr>
                <w:rFonts w:ascii="Calibri" w:eastAsia="宋体" w:hAnsi="Calibri" w:cs="宋体"/>
                <w:kern w:val="0"/>
                <w:sz w:val="24"/>
                <w:szCs w:val="24"/>
              </w:rPr>
              <w:t xml:space="preserve"> </w:t>
            </w:r>
            <w:r w:rsidRPr="00EC6986">
              <w:rPr>
                <w:rFonts w:ascii="宋体" w:eastAsia="宋体" w:hAnsi="宋体" w:cs="宋体" w:hint="eastAsia"/>
                <w:kern w:val="0"/>
                <w:sz w:val="24"/>
                <w:szCs w:val="24"/>
              </w:rPr>
              <w:t>拍卖、私家收藏、捐赠等</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18"/>
                <w:szCs w:val="18"/>
              </w:rPr>
            </w:pPr>
            <w:r w:rsidRPr="00EC6986">
              <w:rPr>
                <w:rFonts w:ascii="黑体" w:eastAsia="黑体" w:hAnsi="黑体" w:cs="宋体" w:hint="eastAsia"/>
                <w:bCs/>
                <w:kern w:val="0"/>
                <w:sz w:val="28"/>
                <w:szCs w:val="28"/>
              </w:rPr>
              <w:t>二、会议主办/承办单位</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18"/>
                <w:szCs w:val="18"/>
              </w:rPr>
            </w:pPr>
            <w:r w:rsidRPr="00EC6986">
              <w:rPr>
                <w:rFonts w:ascii="宋体" w:eastAsia="宋体" w:hAnsi="宋体" w:cs="宋体" w:hint="eastAsia"/>
                <w:b/>
                <w:bCs/>
                <w:kern w:val="0"/>
                <w:sz w:val="24"/>
                <w:szCs w:val="24"/>
              </w:rPr>
              <w:t>   主办：</w:t>
            </w:r>
          </w:p>
          <w:p w:rsidR="00EC6986" w:rsidRPr="00EC6986" w:rsidRDefault="00EC6986" w:rsidP="00EC6986">
            <w:pPr>
              <w:widowControl/>
              <w:spacing w:before="100" w:beforeAutospacing="1" w:after="100" w:afterAutospacing="1" w:line="390" w:lineRule="atLeast"/>
              <w:ind w:left="420"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    中国高校人文社会科学文献中心（CASHL）</w:t>
            </w:r>
          </w:p>
          <w:p w:rsidR="00EC6986" w:rsidRPr="00EC6986" w:rsidRDefault="00EC6986" w:rsidP="00EC6986">
            <w:pPr>
              <w:widowControl/>
              <w:spacing w:before="100" w:beforeAutospacing="1" w:after="100" w:afterAutospacing="1" w:line="390" w:lineRule="atLeast"/>
              <w:ind w:left="420"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lastRenderedPageBreak/>
              <w:t>    北美中国研究图书馆员学会</w:t>
            </w:r>
          </w:p>
          <w:p w:rsidR="00EC6986" w:rsidRPr="00EC6986" w:rsidRDefault="00EC6986" w:rsidP="00EC6986">
            <w:pPr>
              <w:widowControl/>
              <w:spacing w:before="100" w:beforeAutospacing="1" w:after="100" w:afterAutospacing="1" w:line="390" w:lineRule="atLeast"/>
              <w:ind w:left="420"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    四川大学</w:t>
            </w:r>
          </w:p>
          <w:p w:rsidR="00EC6986" w:rsidRPr="00EC6986" w:rsidRDefault="00EC6986" w:rsidP="00EC6986">
            <w:pPr>
              <w:widowControl/>
              <w:spacing w:before="100" w:beforeAutospacing="1" w:after="100" w:afterAutospacing="1" w:line="390" w:lineRule="atLeast"/>
              <w:ind w:left="420" w:firstLine="480"/>
              <w:jc w:val="left"/>
              <w:rPr>
                <w:rFonts w:ascii="宋体" w:eastAsia="宋体" w:hAnsi="宋体" w:cs="宋体"/>
                <w:kern w:val="0"/>
                <w:sz w:val="24"/>
                <w:szCs w:val="24"/>
              </w:rPr>
            </w:pPr>
            <w:r w:rsidRPr="00EC6986">
              <w:rPr>
                <w:rFonts w:ascii="宋体" w:eastAsia="宋体" w:hAnsi="宋体" w:cs="宋体" w:hint="eastAsia"/>
                <w:b/>
                <w:bCs/>
                <w:kern w:val="0"/>
                <w:sz w:val="24"/>
                <w:szCs w:val="24"/>
              </w:rPr>
              <w:t>承办：</w:t>
            </w:r>
          </w:p>
          <w:p w:rsidR="00EC6986" w:rsidRPr="00EC6986" w:rsidRDefault="00EC6986" w:rsidP="00EC6986">
            <w:pPr>
              <w:widowControl/>
              <w:spacing w:before="100" w:beforeAutospacing="1" w:after="100" w:afterAutospacing="1" w:line="390" w:lineRule="atLeast"/>
              <w:ind w:left="420"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    四川大学图书馆</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 </w:t>
            </w:r>
            <w:r w:rsidRPr="00EC6986">
              <w:rPr>
                <w:rFonts w:ascii="黑体" w:eastAsia="黑体" w:hAnsi="黑体" w:cs="宋体" w:hint="eastAsia"/>
                <w:bCs/>
                <w:kern w:val="0"/>
                <w:sz w:val="28"/>
                <w:szCs w:val="28"/>
              </w:rPr>
              <w:t>三、时间和地点</w:t>
            </w:r>
          </w:p>
          <w:p w:rsidR="00EC6986" w:rsidRPr="00EC6986" w:rsidRDefault="00EC6986" w:rsidP="00EC6986">
            <w:pPr>
              <w:widowControl/>
              <w:spacing w:before="100" w:beforeAutospacing="1" w:after="100" w:afterAutospacing="1" w:line="390" w:lineRule="atLeast"/>
              <w:ind w:left="420"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时间：2015年6月10日-13日</w:t>
            </w:r>
          </w:p>
          <w:p w:rsidR="00EC6986" w:rsidRPr="00EC6986" w:rsidRDefault="00EC6986" w:rsidP="00EC6986">
            <w:pPr>
              <w:widowControl/>
              <w:spacing w:before="100" w:beforeAutospacing="1" w:after="100" w:afterAutospacing="1" w:line="390" w:lineRule="atLeast"/>
              <w:ind w:left="420"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地点：四川大学</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 </w:t>
            </w:r>
            <w:r w:rsidRPr="00EC6986">
              <w:rPr>
                <w:rFonts w:ascii="黑体" w:eastAsia="黑体" w:hAnsi="黑体" w:cs="宋体" w:hint="eastAsia"/>
                <w:bCs/>
                <w:kern w:val="0"/>
                <w:sz w:val="28"/>
                <w:szCs w:val="28"/>
              </w:rPr>
              <w:t>四、会议费用</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    免注册费，用餐由主办方承担，赴会旅费与住宿费用由参会者自理。</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 </w:t>
            </w:r>
            <w:r w:rsidRPr="00EC6986">
              <w:rPr>
                <w:rFonts w:ascii="黑体" w:eastAsia="黑体" w:hAnsi="黑体" w:cs="宋体" w:hint="eastAsia"/>
                <w:bCs/>
                <w:kern w:val="0"/>
                <w:sz w:val="28"/>
                <w:szCs w:val="28"/>
              </w:rPr>
              <w:t>五、会议语言</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    中、英文。</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b/>
                <w:bCs/>
                <w:kern w:val="0"/>
                <w:sz w:val="24"/>
                <w:szCs w:val="24"/>
              </w:rPr>
              <w:t> </w:t>
            </w:r>
            <w:r w:rsidRPr="00EC6986">
              <w:rPr>
                <w:rFonts w:ascii="黑体" w:eastAsia="黑体" w:hAnsi="黑体" w:cs="宋体" w:hint="eastAsia"/>
                <w:bCs/>
                <w:kern w:val="0"/>
                <w:sz w:val="28"/>
                <w:szCs w:val="28"/>
              </w:rPr>
              <w:t>六、会议论文</w:t>
            </w:r>
          </w:p>
          <w:p w:rsidR="00EC6986" w:rsidRPr="00EC6986" w:rsidRDefault="00EC6986" w:rsidP="00EC6986">
            <w:pPr>
              <w:widowControl/>
              <w:numPr>
                <w:ilvl w:val="0"/>
                <w:numId w:val="1"/>
              </w:numPr>
              <w:spacing w:before="100" w:beforeAutospacing="1" w:after="100" w:afterAutospacing="1" w:line="390" w:lineRule="atLeast"/>
              <w:jc w:val="left"/>
              <w:rPr>
                <w:rFonts w:ascii="宋体" w:eastAsia="宋体" w:hAnsi="宋体" w:cs="宋体"/>
                <w:kern w:val="0"/>
                <w:sz w:val="18"/>
                <w:szCs w:val="18"/>
              </w:rPr>
            </w:pPr>
            <w:r w:rsidRPr="00EC6986">
              <w:rPr>
                <w:rFonts w:ascii="宋体" w:eastAsia="宋体" w:hAnsi="宋体" w:cs="宋体" w:hint="eastAsia"/>
                <w:kern w:val="0"/>
                <w:sz w:val="24"/>
                <w:szCs w:val="24"/>
              </w:rPr>
              <w:t>参会者需提交书面的中文或英文的演示稿或论文。</w:t>
            </w:r>
          </w:p>
          <w:p w:rsidR="00EC6986" w:rsidRPr="00EC6986" w:rsidRDefault="00EC6986" w:rsidP="00EC6986">
            <w:pPr>
              <w:widowControl/>
              <w:numPr>
                <w:ilvl w:val="0"/>
                <w:numId w:val="1"/>
              </w:numPr>
              <w:spacing w:before="100" w:beforeAutospacing="1" w:after="100" w:afterAutospacing="1" w:line="390" w:lineRule="atLeast"/>
              <w:jc w:val="left"/>
              <w:rPr>
                <w:rFonts w:ascii="宋体" w:eastAsia="宋体" w:hAnsi="宋体" w:cs="宋体"/>
                <w:kern w:val="0"/>
                <w:sz w:val="18"/>
                <w:szCs w:val="18"/>
              </w:rPr>
            </w:pPr>
            <w:r w:rsidRPr="00EC6986">
              <w:rPr>
                <w:rFonts w:ascii="宋体" w:eastAsia="宋体" w:hAnsi="宋体" w:cs="宋体" w:hint="eastAsia"/>
                <w:b/>
                <w:bCs/>
                <w:kern w:val="0"/>
                <w:sz w:val="24"/>
                <w:szCs w:val="24"/>
              </w:rPr>
              <w:t>2015年1月20日前</w:t>
            </w:r>
            <w:r w:rsidRPr="00EC6986">
              <w:rPr>
                <w:rFonts w:ascii="宋体" w:eastAsia="宋体" w:hAnsi="宋体" w:cs="宋体" w:hint="eastAsia"/>
                <w:kern w:val="0"/>
                <w:sz w:val="24"/>
                <w:szCs w:val="24"/>
              </w:rPr>
              <w:t>，将包括题目，作者姓名、职位、所属机构、联系方式（含电子邮箱），长度不超过中文500字或英文800个单词，文档格式为 Word的摘要提交会议组委会 (中方:bjzhu@pku.edu.cn,美方:sxue@library.berkeley.edu)。</w:t>
            </w:r>
          </w:p>
          <w:p w:rsidR="00EC6986" w:rsidRPr="00EC6986" w:rsidRDefault="00EC6986" w:rsidP="00EC6986">
            <w:pPr>
              <w:widowControl/>
              <w:numPr>
                <w:ilvl w:val="0"/>
                <w:numId w:val="1"/>
              </w:numPr>
              <w:spacing w:before="100" w:beforeAutospacing="1" w:after="100" w:afterAutospacing="1" w:line="390" w:lineRule="atLeast"/>
              <w:jc w:val="left"/>
              <w:rPr>
                <w:rFonts w:ascii="宋体" w:eastAsia="宋体" w:hAnsi="宋体" w:cs="宋体"/>
                <w:kern w:val="0"/>
                <w:sz w:val="18"/>
                <w:szCs w:val="18"/>
              </w:rPr>
            </w:pPr>
            <w:r w:rsidRPr="00EC6986">
              <w:rPr>
                <w:rFonts w:ascii="宋体" w:eastAsia="宋体" w:hAnsi="宋体" w:cs="宋体" w:hint="eastAsia"/>
                <w:kern w:val="0"/>
                <w:sz w:val="24"/>
                <w:szCs w:val="24"/>
              </w:rPr>
              <w:t>会议主办方在</w:t>
            </w:r>
            <w:r w:rsidRPr="00EC6986">
              <w:rPr>
                <w:rFonts w:ascii="宋体" w:eastAsia="宋体" w:hAnsi="宋体" w:cs="宋体" w:hint="eastAsia"/>
                <w:b/>
                <w:bCs/>
                <w:kern w:val="0"/>
                <w:sz w:val="24"/>
                <w:szCs w:val="24"/>
              </w:rPr>
              <w:t>2015年2月28日前</w:t>
            </w:r>
            <w:r w:rsidRPr="00EC6986">
              <w:rPr>
                <w:rFonts w:ascii="宋体" w:eastAsia="宋体" w:hAnsi="宋体" w:cs="宋体" w:hint="eastAsia"/>
                <w:kern w:val="0"/>
                <w:sz w:val="24"/>
                <w:szCs w:val="24"/>
              </w:rPr>
              <w:t>完成评审，发出参会邀请。</w:t>
            </w:r>
          </w:p>
          <w:p w:rsidR="00EC6986" w:rsidRPr="00EC6986" w:rsidRDefault="00EC6986" w:rsidP="00EC6986">
            <w:pPr>
              <w:widowControl/>
              <w:numPr>
                <w:ilvl w:val="0"/>
                <w:numId w:val="1"/>
              </w:numPr>
              <w:spacing w:before="100" w:beforeAutospacing="1" w:after="100" w:afterAutospacing="1" w:line="390" w:lineRule="atLeast"/>
              <w:jc w:val="left"/>
              <w:rPr>
                <w:rFonts w:ascii="宋体" w:eastAsia="宋体" w:hAnsi="宋体" w:cs="宋体"/>
                <w:kern w:val="0"/>
                <w:sz w:val="18"/>
                <w:szCs w:val="18"/>
              </w:rPr>
            </w:pPr>
            <w:r w:rsidRPr="00EC6986">
              <w:rPr>
                <w:rFonts w:ascii="宋体" w:eastAsia="宋体" w:hAnsi="宋体" w:cs="宋体" w:hint="eastAsia"/>
                <w:kern w:val="0"/>
                <w:sz w:val="24"/>
                <w:szCs w:val="24"/>
              </w:rPr>
              <w:t>受邀参会者于</w:t>
            </w:r>
            <w:r w:rsidRPr="00EC6986">
              <w:rPr>
                <w:rFonts w:ascii="宋体" w:eastAsia="宋体" w:hAnsi="宋体" w:cs="宋体" w:hint="eastAsia"/>
                <w:b/>
                <w:bCs/>
                <w:kern w:val="0"/>
                <w:sz w:val="24"/>
                <w:szCs w:val="24"/>
              </w:rPr>
              <w:t>2015年4月30日前</w:t>
            </w:r>
            <w:r w:rsidRPr="00EC6986">
              <w:rPr>
                <w:rFonts w:ascii="宋体" w:eastAsia="宋体" w:hAnsi="宋体" w:cs="宋体" w:hint="eastAsia"/>
                <w:kern w:val="0"/>
                <w:sz w:val="24"/>
                <w:szCs w:val="24"/>
              </w:rPr>
              <w:t>提交完整演示稿或论文。</w:t>
            </w:r>
          </w:p>
          <w:p w:rsidR="00EC6986" w:rsidRPr="00EC6986" w:rsidRDefault="00EC6986" w:rsidP="00EC6986">
            <w:pPr>
              <w:widowControl/>
              <w:numPr>
                <w:ilvl w:val="0"/>
                <w:numId w:val="1"/>
              </w:numPr>
              <w:spacing w:before="100" w:beforeAutospacing="1" w:after="100" w:afterAutospacing="1" w:line="390" w:lineRule="atLeast"/>
              <w:jc w:val="left"/>
              <w:rPr>
                <w:rFonts w:ascii="宋体" w:eastAsia="宋体" w:hAnsi="宋体" w:cs="宋体"/>
                <w:kern w:val="0"/>
                <w:sz w:val="18"/>
                <w:szCs w:val="18"/>
              </w:rPr>
            </w:pPr>
            <w:r w:rsidRPr="00EC6986">
              <w:rPr>
                <w:rFonts w:ascii="宋体" w:eastAsia="宋体" w:hAnsi="宋体" w:cs="宋体" w:hint="eastAsia"/>
                <w:kern w:val="0"/>
                <w:sz w:val="24"/>
                <w:szCs w:val="24"/>
              </w:rPr>
              <w:t>演示稿和论文写作和格式要求：</w:t>
            </w:r>
          </w:p>
          <w:p w:rsidR="00EC6986" w:rsidRPr="00EC6986" w:rsidRDefault="00EC6986" w:rsidP="00EC6986">
            <w:pPr>
              <w:widowControl/>
              <w:spacing w:before="100" w:beforeAutospacing="1" w:after="100" w:afterAutospacing="1" w:line="390" w:lineRule="atLeast"/>
              <w:ind w:left="720"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i）演示稿需表述完整，详略适度，使参会者仅阅读内容亦能了解作者的论点、论据和结论。其格式为：（1）标题；（2）作者姓名、职位、所属机构、联系信息；（3）正文。</w:t>
            </w:r>
          </w:p>
          <w:p w:rsidR="00EC6986" w:rsidRPr="00EC6986" w:rsidRDefault="00EC6986" w:rsidP="00EC6986">
            <w:pPr>
              <w:widowControl/>
              <w:spacing w:before="100" w:beforeAutospacing="1" w:after="100" w:afterAutospacing="1" w:line="390" w:lineRule="atLeast"/>
              <w:ind w:left="720"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lastRenderedPageBreak/>
              <w:t>ii）论文格式为：（1）标题；（2）作者姓名、职位、所属机构、联系信息；(3）中文500字以内或英文800个单词以内的摘要；（4）3-7个关键词；(5）正文；（6）使用Word文档。</w:t>
            </w:r>
          </w:p>
          <w:p w:rsidR="00EC6986" w:rsidRPr="00EC6986" w:rsidRDefault="00EC6986" w:rsidP="00EC6986">
            <w:pPr>
              <w:widowControl/>
              <w:numPr>
                <w:ilvl w:val="0"/>
                <w:numId w:val="2"/>
              </w:numPr>
              <w:spacing w:before="100" w:beforeAutospacing="1" w:after="100" w:afterAutospacing="1" w:line="390" w:lineRule="atLeast"/>
              <w:jc w:val="left"/>
              <w:rPr>
                <w:rFonts w:ascii="宋体" w:eastAsia="宋体" w:hAnsi="宋体" w:cs="宋体"/>
                <w:kern w:val="0"/>
                <w:sz w:val="18"/>
                <w:szCs w:val="18"/>
              </w:rPr>
            </w:pPr>
            <w:r w:rsidRPr="00EC6986">
              <w:rPr>
                <w:rFonts w:ascii="宋体" w:eastAsia="宋体" w:hAnsi="宋体" w:cs="宋体" w:hint="eastAsia"/>
                <w:kern w:val="0"/>
                <w:sz w:val="24"/>
                <w:szCs w:val="24"/>
              </w:rPr>
              <w:t>如可能，建议演示稿和论文摘要能中英对照。</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 </w:t>
            </w:r>
            <w:r w:rsidRPr="00EC6986">
              <w:rPr>
                <w:rFonts w:ascii="黑体" w:eastAsia="黑体" w:hAnsi="黑体" w:cs="宋体" w:hint="eastAsia"/>
                <w:bCs/>
                <w:kern w:val="0"/>
                <w:sz w:val="28"/>
                <w:szCs w:val="28"/>
              </w:rPr>
              <w:t>七、联系人</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 xml:space="preserve">中方：朱本军，CASHL管理中心秘书长 </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电话：86-10-62753503</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传真：86-10-62760570</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电邮：bjzhu@pku.edu.cn</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 </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美方：薛燕，北美中国研究图书馆员学会专业委员会主席</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电话：510-643-6327</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电传：510-642-3817</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电邮：sxue@library.berkeley.edu</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 </w:t>
            </w:r>
          </w:p>
          <w:p w:rsidR="00EC6986" w:rsidRPr="00EC6986" w:rsidRDefault="00EC6986" w:rsidP="00EC6986">
            <w:pPr>
              <w:widowControl/>
              <w:spacing w:before="100" w:beforeAutospacing="1" w:after="100" w:afterAutospacing="1" w:line="390" w:lineRule="atLeast"/>
              <w:ind w:firstLine="480"/>
              <w:jc w:val="right"/>
              <w:rPr>
                <w:rFonts w:ascii="宋体" w:eastAsia="宋体" w:hAnsi="宋体" w:cs="宋体"/>
                <w:kern w:val="0"/>
                <w:sz w:val="24"/>
                <w:szCs w:val="24"/>
              </w:rPr>
            </w:pPr>
            <w:r>
              <w:rPr>
                <w:rFonts w:ascii="宋体" w:eastAsia="宋体" w:hAnsi="宋体" w:cs="宋体" w:hint="eastAsia"/>
                <w:kern w:val="0"/>
                <w:sz w:val="24"/>
                <w:szCs w:val="24"/>
              </w:rPr>
              <w:t>                  </w:t>
            </w:r>
            <w:r w:rsidRPr="00EC6986">
              <w:rPr>
                <w:rFonts w:ascii="宋体" w:eastAsia="宋体" w:hAnsi="宋体" w:cs="宋体" w:hint="eastAsia"/>
                <w:kern w:val="0"/>
                <w:sz w:val="24"/>
                <w:szCs w:val="24"/>
              </w:rPr>
              <w:t>中国高校人文社会科学文献中心</w:t>
            </w:r>
          </w:p>
          <w:p w:rsidR="00EC6986" w:rsidRPr="00EC6986" w:rsidRDefault="00EC6986" w:rsidP="00EC6986">
            <w:pPr>
              <w:widowControl/>
              <w:spacing w:before="100" w:beforeAutospacing="1" w:after="100" w:afterAutospacing="1" w:line="390" w:lineRule="atLeast"/>
              <w:ind w:firstLine="480"/>
              <w:jc w:val="right"/>
              <w:rPr>
                <w:rFonts w:ascii="宋体" w:eastAsia="宋体" w:hAnsi="宋体" w:cs="宋体"/>
                <w:kern w:val="0"/>
                <w:sz w:val="24"/>
                <w:szCs w:val="24"/>
              </w:rPr>
            </w:pPr>
            <w:r w:rsidRPr="00EC6986">
              <w:rPr>
                <w:rFonts w:ascii="宋体" w:eastAsia="宋体" w:hAnsi="宋体" w:cs="宋体" w:hint="eastAsia"/>
                <w:kern w:val="0"/>
                <w:sz w:val="24"/>
                <w:szCs w:val="24"/>
              </w:rPr>
              <w:t>                                 北美中国研究图书馆员学会</w:t>
            </w:r>
          </w:p>
          <w:p w:rsidR="00EC6986" w:rsidRPr="00EC6986" w:rsidRDefault="00EC6986" w:rsidP="00EC6986">
            <w:pPr>
              <w:widowControl/>
              <w:spacing w:before="100" w:beforeAutospacing="1" w:after="100" w:afterAutospacing="1" w:line="390" w:lineRule="atLeast"/>
              <w:ind w:firstLine="480"/>
              <w:jc w:val="right"/>
              <w:rPr>
                <w:rFonts w:ascii="宋体" w:eastAsia="宋体" w:hAnsi="宋体" w:cs="宋体"/>
                <w:kern w:val="0"/>
                <w:sz w:val="24"/>
                <w:szCs w:val="24"/>
              </w:rPr>
            </w:pPr>
            <w:r w:rsidRPr="00EC6986">
              <w:rPr>
                <w:rFonts w:ascii="宋体" w:eastAsia="宋体" w:hAnsi="宋体" w:cs="宋体" w:hint="eastAsia"/>
                <w:kern w:val="0"/>
                <w:sz w:val="24"/>
                <w:szCs w:val="24"/>
              </w:rPr>
              <w:t>                                          四川大学</w:t>
            </w:r>
          </w:p>
          <w:p w:rsidR="00EC6986" w:rsidRPr="00EC6986" w:rsidRDefault="00EC6986" w:rsidP="00EC6986">
            <w:pPr>
              <w:widowControl/>
              <w:spacing w:before="100" w:beforeAutospacing="1" w:after="100" w:afterAutospacing="1" w:line="390" w:lineRule="atLeast"/>
              <w:ind w:firstLine="480"/>
              <w:jc w:val="right"/>
              <w:rPr>
                <w:rFonts w:ascii="宋体" w:eastAsia="宋体" w:hAnsi="宋体" w:cs="宋体"/>
                <w:kern w:val="0"/>
                <w:sz w:val="24"/>
                <w:szCs w:val="24"/>
              </w:rPr>
            </w:pPr>
            <w:r w:rsidRPr="00EC6986">
              <w:rPr>
                <w:rFonts w:ascii="宋体" w:eastAsia="宋体" w:hAnsi="宋体" w:cs="宋体" w:hint="eastAsia"/>
                <w:bCs/>
                <w:kern w:val="0"/>
                <w:sz w:val="24"/>
                <w:szCs w:val="24"/>
              </w:rPr>
              <w:t>                                       2014年12月8日</w:t>
            </w:r>
          </w:p>
          <w:p w:rsidR="00EC6986" w:rsidRPr="00EC6986" w:rsidRDefault="00EC6986" w:rsidP="006B5574">
            <w:pPr>
              <w:widowControl/>
              <w:spacing w:before="100" w:beforeAutospacing="1" w:after="100" w:afterAutospacing="1" w:line="390" w:lineRule="atLeast"/>
              <w:jc w:val="left"/>
              <w:rPr>
                <w:rFonts w:ascii="宋体" w:eastAsia="宋体" w:hAnsi="宋体" w:cs="宋体"/>
                <w:kern w:val="0"/>
                <w:sz w:val="24"/>
                <w:szCs w:val="24"/>
              </w:rPr>
            </w:pPr>
            <w:r w:rsidRPr="00EC6986">
              <w:rPr>
                <w:rFonts w:ascii="黑体" w:eastAsia="黑体" w:hAnsi="黑体" w:cs="宋体" w:hint="eastAsia"/>
                <w:bCs/>
                <w:kern w:val="0"/>
                <w:sz w:val="28"/>
                <w:szCs w:val="28"/>
              </w:rPr>
              <w:lastRenderedPageBreak/>
              <w:t>附：拟邀投稿的图书馆名单</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b/>
                <w:bCs/>
                <w:kern w:val="0"/>
                <w:sz w:val="24"/>
                <w:szCs w:val="24"/>
              </w:rPr>
              <w:t>中方：</w:t>
            </w:r>
          </w:p>
          <w:tbl>
            <w:tblP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695"/>
              <w:gridCol w:w="396"/>
              <w:gridCol w:w="1528"/>
              <w:gridCol w:w="3786"/>
            </w:tblGrid>
            <w:tr w:rsidR="00EC6986" w:rsidRPr="00EC6986">
              <w:tc>
                <w:tcPr>
                  <w:tcW w:w="9073" w:type="dxa"/>
                  <w:gridSpan w:val="5"/>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b/>
                      <w:bCs/>
                      <w:kern w:val="0"/>
                      <w:sz w:val="24"/>
                      <w:szCs w:val="24"/>
                    </w:rPr>
                    <w:t>CASHL中心馆（17家）</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北京大学</w:t>
                  </w:r>
                </w:p>
              </w:tc>
              <w:tc>
                <w:tcPr>
                  <w:tcW w:w="230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复旦大学</w:t>
                  </w:r>
                </w:p>
              </w:tc>
              <w:tc>
                <w:tcPr>
                  <w:tcW w:w="2227"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武汉大学</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吉林大学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中山大学</w:t>
                  </w:r>
                </w:p>
              </w:tc>
              <w:tc>
                <w:tcPr>
                  <w:tcW w:w="230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四川大学</w:t>
                  </w:r>
                </w:p>
              </w:tc>
              <w:tc>
                <w:tcPr>
                  <w:tcW w:w="2227"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南京大学</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北京师范大学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华东师范大学</w:t>
                  </w:r>
                </w:p>
              </w:tc>
              <w:tc>
                <w:tcPr>
                  <w:tcW w:w="230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东北师范大学</w:t>
                  </w:r>
                </w:p>
              </w:tc>
              <w:tc>
                <w:tcPr>
                  <w:tcW w:w="2227"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兰州大学</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南开大学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山东大学</w:t>
                  </w:r>
                </w:p>
              </w:tc>
              <w:tc>
                <w:tcPr>
                  <w:tcW w:w="230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清华大学</w:t>
                  </w:r>
                </w:p>
              </w:tc>
              <w:tc>
                <w:tcPr>
                  <w:tcW w:w="2227"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厦门大学</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浙江大学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中国人民大学</w:t>
                  </w:r>
                </w:p>
              </w:tc>
              <w:tc>
                <w:tcPr>
                  <w:tcW w:w="230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 </w:t>
                  </w:r>
                </w:p>
              </w:tc>
              <w:tc>
                <w:tcPr>
                  <w:tcW w:w="2227"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 </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 </w:t>
                  </w:r>
                </w:p>
              </w:tc>
            </w:tr>
            <w:tr w:rsidR="00EC6986" w:rsidRPr="00EC6986">
              <w:tc>
                <w:tcPr>
                  <w:tcW w:w="9073" w:type="dxa"/>
                  <w:gridSpan w:val="5"/>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 </w:t>
                  </w:r>
                </w:p>
              </w:tc>
            </w:tr>
            <w:tr w:rsidR="00EC6986" w:rsidRPr="00EC6986">
              <w:tc>
                <w:tcPr>
                  <w:tcW w:w="9073" w:type="dxa"/>
                  <w:gridSpan w:val="5"/>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b/>
                      <w:bCs/>
                      <w:kern w:val="0"/>
                      <w:sz w:val="24"/>
                      <w:szCs w:val="24"/>
                    </w:rPr>
                    <w:t>教育部文专项目院校图书馆（53家）</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安徽大学</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北京第二外国语大学</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北京语言大学</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东北财经大学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对外经贸大学</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贵州大学</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外交学院</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中央音乐学院</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中央美术学院</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中央戏剧学院</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中央民族大学</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中央财经大学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中南财经政法大学</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北京外国语大学</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中国传媒大学</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中国政法大学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云南大学</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郑州大学</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西北师范大学</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新疆大学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延边大学</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西南财经政法大学</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天津师范大学</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四川师范大学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首都师范大学</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上海外国语大学</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上海师范大学</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上海财经大学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陕西师范大学</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山西大学</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山东师范大学</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宁夏大学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南京师范大学</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南昌大学</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内蒙古大学</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辽宁大学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江西财经大学</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暨南大学</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华中师范大学</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华南师范大学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华东师范大学</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湖北大学</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黑龙江大学</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河北大学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国际关系学院</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山西财经大学</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青海民族学院</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福建师范大学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广东外语外贸大学</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西南大学</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北京工商大学</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湘潭大学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lastRenderedPageBreak/>
                    <w:t>西北大学</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 </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 </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 </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 </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 </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 </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 </w:t>
                  </w:r>
                </w:p>
              </w:tc>
            </w:tr>
            <w:tr w:rsidR="00EC6986" w:rsidRPr="00EC6986">
              <w:tc>
                <w:tcPr>
                  <w:tcW w:w="9073" w:type="dxa"/>
                  <w:gridSpan w:val="5"/>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b/>
                      <w:bCs/>
                      <w:kern w:val="0"/>
                      <w:sz w:val="24"/>
                      <w:szCs w:val="24"/>
                    </w:rPr>
                    <w:t>部分CASHL用户馆（23家）</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云南师范大学</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电子科技大学</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西南大学</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贵州师范大学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华中农业大学</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东北师范大学人文学院</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0"/>
                      <w:szCs w:val="20"/>
                    </w:rPr>
                    <w:t>吉林华桥外国语学院</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河南师范大学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南京航空航天大学</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大连大学</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山东大学威海分校</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吉林化工学院</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成都信息工程学院</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许昌学院</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中国社科院图书馆</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华中科技大学</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内蒙古民族大学</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吉林财经大学</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内蒙古科技大学</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天津师范学院</w:t>
                  </w:r>
                </w:p>
              </w:tc>
            </w:tr>
            <w:tr w:rsidR="00EC6986" w:rsidRPr="00EC6986">
              <w:tc>
                <w:tcPr>
                  <w:tcW w:w="2269"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西南交通大学</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西华师范大学</w:t>
                  </w:r>
                </w:p>
              </w:tc>
              <w:tc>
                <w:tcPr>
                  <w:tcW w:w="205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成都大学</w:t>
                  </w:r>
                </w:p>
              </w:tc>
              <w:tc>
                <w:tcPr>
                  <w:tcW w:w="2268" w:type="dxa"/>
                  <w:tcBorders>
                    <w:top w:val="single" w:sz="4" w:space="0" w:color="000000"/>
                    <w:left w:val="single" w:sz="4" w:space="0" w:color="000000"/>
                    <w:bottom w:val="single" w:sz="4" w:space="0" w:color="000000"/>
                    <w:right w:val="single" w:sz="4" w:space="0" w:color="000000"/>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4"/>
                    </w:rPr>
                    <w:t> </w:t>
                  </w:r>
                  <w:r w:rsidRPr="00EC6986">
                    <w:rPr>
                      <w:rFonts w:ascii="宋体" w:eastAsia="宋体" w:hAnsi="宋体" w:cs="宋体" w:hint="eastAsia"/>
                      <w:kern w:val="0"/>
                      <w:sz w:val="18"/>
                      <w:szCs w:val="18"/>
                    </w:rPr>
                    <w:t xml:space="preserve">&lt;!--[if !supportMisalignedColumns]--&gt; </w:t>
                  </w:r>
                </w:p>
              </w:tc>
            </w:tr>
            <w:tr w:rsidR="00EC6986" w:rsidRPr="00EC6986">
              <w:tc>
                <w:tcPr>
                  <w:tcW w:w="2265" w:type="dxa"/>
                  <w:tcBorders>
                    <w:top w:val="nil"/>
                    <w:left w:val="nil"/>
                    <w:bottom w:val="nil"/>
                    <w:right w:val="nil"/>
                  </w:tcBorders>
                  <w:vAlign w:val="center"/>
                  <w:hideMark/>
                </w:tcPr>
                <w:p w:rsidR="00EC6986" w:rsidRPr="00EC6986" w:rsidRDefault="00EC6986" w:rsidP="00EC6986">
                  <w:pPr>
                    <w:widowControl/>
                    <w:spacing w:line="0" w:lineRule="atLeast"/>
                    <w:jc w:val="left"/>
                    <w:rPr>
                      <w:rFonts w:ascii="宋体" w:eastAsia="宋体" w:hAnsi="宋体" w:cs="宋体"/>
                      <w:kern w:val="0"/>
                      <w:sz w:val="18"/>
                      <w:szCs w:val="18"/>
                    </w:rPr>
                  </w:pPr>
                  <w:r w:rsidRPr="00EC6986">
                    <w:rPr>
                      <w:rFonts w:ascii="宋体" w:eastAsia="宋体" w:hAnsi="宋体" w:cs="宋体" w:hint="eastAsia"/>
                      <w:kern w:val="0"/>
                      <w:sz w:val="18"/>
                      <w:szCs w:val="18"/>
                    </w:rPr>
                    <w:t> </w:t>
                  </w:r>
                </w:p>
              </w:tc>
              <w:tc>
                <w:tcPr>
                  <w:tcW w:w="2310" w:type="dxa"/>
                  <w:tcBorders>
                    <w:top w:val="nil"/>
                    <w:left w:val="nil"/>
                    <w:bottom w:val="nil"/>
                    <w:right w:val="nil"/>
                  </w:tcBorders>
                  <w:vAlign w:val="center"/>
                  <w:hideMark/>
                </w:tcPr>
                <w:p w:rsidR="00EC6986" w:rsidRPr="00EC6986" w:rsidRDefault="00EC6986" w:rsidP="00EC6986">
                  <w:pPr>
                    <w:widowControl/>
                    <w:spacing w:line="0" w:lineRule="atLeast"/>
                    <w:jc w:val="left"/>
                    <w:rPr>
                      <w:rFonts w:ascii="宋体" w:eastAsia="宋体" w:hAnsi="宋体" w:cs="宋体"/>
                      <w:kern w:val="0"/>
                      <w:sz w:val="18"/>
                      <w:szCs w:val="18"/>
                    </w:rPr>
                  </w:pPr>
                  <w:r w:rsidRPr="00EC6986">
                    <w:rPr>
                      <w:rFonts w:ascii="宋体" w:eastAsia="宋体" w:hAnsi="宋体" w:cs="宋体" w:hint="eastAsia"/>
                      <w:kern w:val="0"/>
                      <w:sz w:val="18"/>
                      <w:szCs w:val="18"/>
                    </w:rPr>
                    <w:t> </w:t>
                  </w:r>
                </w:p>
              </w:tc>
              <w:tc>
                <w:tcPr>
                  <w:tcW w:w="165" w:type="dxa"/>
                  <w:tcBorders>
                    <w:top w:val="nil"/>
                    <w:left w:val="nil"/>
                    <w:bottom w:val="nil"/>
                    <w:right w:val="nil"/>
                  </w:tcBorders>
                  <w:vAlign w:val="center"/>
                  <w:hideMark/>
                </w:tcPr>
                <w:p w:rsidR="00EC6986" w:rsidRPr="00EC6986" w:rsidRDefault="00EC6986" w:rsidP="00EC6986">
                  <w:pPr>
                    <w:widowControl/>
                    <w:spacing w:line="0" w:lineRule="atLeast"/>
                    <w:jc w:val="left"/>
                    <w:rPr>
                      <w:rFonts w:ascii="宋体" w:eastAsia="宋体" w:hAnsi="宋体" w:cs="宋体"/>
                      <w:kern w:val="0"/>
                      <w:sz w:val="18"/>
                      <w:szCs w:val="18"/>
                    </w:rPr>
                  </w:pPr>
                  <w:r w:rsidRPr="00EC6986">
                    <w:rPr>
                      <w:rFonts w:ascii="宋体" w:eastAsia="宋体" w:hAnsi="宋体" w:cs="宋体" w:hint="eastAsia"/>
                      <w:kern w:val="0"/>
                      <w:sz w:val="18"/>
                      <w:szCs w:val="18"/>
                    </w:rPr>
                    <w:t> </w:t>
                  </w:r>
                </w:p>
              </w:tc>
              <w:tc>
                <w:tcPr>
                  <w:tcW w:w="2055" w:type="dxa"/>
                  <w:tcBorders>
                    <w:top w:val="nil"/>
                    <w:left w:val="nil"/>
                    <w:bottom w:val="nil"/>
                    <w:right w:val="nil"/>
                  </w:tcBorders>
                  <w:vAlign w:val="center"/>
                  <w:hideMark/>
                </w:tcPr>
                <w:p w:rsidR="00EC6986" w:rsidRPr="00EC6986" w:rsidRDefault="00EC6986" w:rsidP="00EC6986">
                  <w:pPr>
                    <w:widowControl/>
                    <w:spacing w:line="0" w:lineRule="atLeast"/>
                    <w:jc w:val="left"/>
                    <w:rPr>
                      <w:rFonts w:ascii="宋体" w:eastAsia="宋体" w:hAnsi="宋体" w:cs="宋体"/>
                      <w:kern w:val="0"/>
                      <w:sz w:val="18"/>
                      <w:szCs w:val="18"/>
                    </w:rPr>
                  </w:pPr>
                  <w:r w:rsidRPr="00EC6986">
                    <w:rPr>
                      <w:rFonts w:ascii="宋体" w:eastAsia="宋体" w:hAnsi="宋体" w:cs="宋体" w:hint="eastAsia"/>
                      <w:kern w:val="0"/>
                      <w:sz w:val="18"/>
                      <w:szCs w:val="18"/>
                    </w:rPr>
                    <w:t> </w:t>
                  </w:r>
                </w:p>
              </w:tc>
              <w:tc>
                <w:tcPr>
                  <w:tcW w:w="2265" w:type="dxa"/>
                  <w:tcBorders>
                    <w:top w:val="nil"/>
                    <w:left w:val="nil"/>
                    <w:bottom w:val="nil"/>
                    <w:right w:val="nil"/>
                  </w:tcBorders>
                  <w:vAlign w:val="center"/>
                  <w:hideMark/>
                </w:tcPr>
                <w:p w:rsidR="00EC6986" w:rsidRPr="00EC6986" w:rsidRDefault="00EC6986" w:rsidP="00EC6986">
                  <w:pPr>
                    <w:widowControl/>
                    <w:spacing w:line="0" w:lineRule="atLeast"/>
                    <w:jc w:val="left"/>
                    <w:rPr>
                      <w:rFonts w:ascii="宋体" w:eastAsia="宋体" w:hAnsi="宋体" w:cs="宋体"/>
                      <w:kern w:val="0"/>
                      <w:sz w:val="18"/>
                      <w:szCs w:val="18"/>
                    </w:rPr>
                  </w:pPr>
                  <w:r w:rsidRPr="00EC6986">
                    <w:rPr>
                      <w:rFonts w:ascii="宋体" w:eastAsia="宋体" w:hAnsi="宋体" w:cs="宋体" w:hint="eastAsia"/>
                      <w:kern w:val="0"/>
                      <w:sz w:val="18"/>
                      <w:szCs w:val="18"/>
                    </w:rPr>
                    <w:t xml:space="preserve"> &lt;!--[endif]--&gt; </w:t>
                  </w:r>
                </w:p>
              </w:tc>
            </w:tr>
          </w:tbl>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注：其它院校如在图书馆文献资源建设和服务方面有一定特色、并有兴趣投稿者，请与会议联系人联络。</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 </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b/>
                <w:bCs/>
                <w:kern w:val="0"/>
                <w:sz w:val="24"/>
                <w:szCs w:val="24"/>
              </w:rPr>
              <w:t>美方：</w:t>
            </w:r>
          </w:p>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hint="eastAsia"/>
                <w:kern w:val="0"/>
                <w:sz w:val="24"/>
                <w:szCs w:val="24"/>
              </w:rPr>
              <w:t>将邀请SCSL会员所在及其它北美东亚图书馆近50家，以及台湾地区、香港地区、欧洲和澳洲汉学图书馆，名单如下：</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7"/>
              <w:gridCol w:w="2449"/>
              <w:gridCol w:w="1975"/>
              <w:gridCol w:w="2307"/>
            </w:tblGrid>
            <w:tr w:rsidR="00EC6986" w:rsidRPr="00EC6986">
              <w:tc>
                <w:tcPr>
                  <w:tcW w:w="229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亚利桑那州立大学（Arizona State University）</w:t>
                  </w:r>
                </w:p>
              </w:tc>
              <w:tc>
                <w:tcPr>
                  <w:tcW w:w="2498"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布朗大学（Brown University）</w:t>
                  </w:r>
                </w:p>
              </w:tc>
              <w:tc>
                <w:tcPr>
                  <w:tcW w:w="198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哥伦比亚大学（Columbia University）</w:t>
                  </w:r>
                </w:p>
              </w:tc>
              <w:tc>
                <w:tcPr>
                  <w:tcW w:w="234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康奈尔大学（Cornell University）</w:t>
                  </w:r>
                </w:p>
              </w:tc>
            </w:tr>
            <w:tr w:rsidR="00EC6986" w:rsidRPr="00EC6986">
              <w:tc>
                <w:tcPr>
                  <w:tcW w:w="229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达特茅斯学院（Dartmouth College）</w:t>
                  </w:r>
                </w:p>
              </w:tc>
              <w:tc>
                <w:tcPr>
                  <w:tcW w:w="2498"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杜克大学（Duke University）</w:t>
                  </w:r>
                </w:p>
              </w:tc>
              <w:tc>
                <w:tcPr>
                  <w:tcW w:w="198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埃默里大学（Emory University）</w:t>
                  </w:r>
                </w:p>
              </w:tc>
              <w:tc>
                <w:tcPr>
                  <w:tcW w:w="234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乔治华盛顿大学（George Washington University）</w:t>
                  </w:r>
                </w:p>
              </w:tc>
            </w:tr>
            <w:tr w:rsidR="00EC6986" w:rsidRPr="00EC6986">
              <w:tc>
                <w:tcPr>
                  <w:tcW w:w="229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乔治城大学（Georgetown University）</w:t>
                  </w:r>
                </w:p>
              </w:tc>
              <w:tc>
                <w:tcPr>
                  <w:tcW w:w="2498"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哈佛法学院（Harvard Law School）</w:t>
                  </w:r>
                </w:p>
              </w:tc>
              <w:tc>
                <w:tcPr>
                  <w:tcW w:w="198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哈佛大学（Harvard University）</w:t>
                  </w:r>
                </w:p>
              </w:tc>
              <w:tc>
                <w:tcPr>
                  <w:tcW w:w="234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印第安纳大学（Indiana University）</w:t>
                  </w:r>
                </w:p>
              </w:tc>
            </w:tr>
            <w:tr w:rsidR="00EC6986" w:rsidRPr="00EC6986">
              <w:tc>
                <w:tcPr>
                  <w:tcW w:w="229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美国国会图书馆</w:t>
                  </w:r>
                </w:p>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lastRenderedPageBreak/>
                    <w:t>Library of Congress</w:t>
                  </w:r>
                </w:p>
              </w:tc>
              <w:tc>
                <w:tcPr>
                  <w:tcW w:w="2498"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lastRenderedPageBreak/>
                    <w:t xml:space="preserve">加拿大麦吉尔大学（McGill </w:t>
                  </w:r>
                  <w:r w:rsidRPr="00EC6986">
                    <w:rPr>
                      <w:rFonts w:ascii="宋体" w:eastAsia="宋体" w:hAnsi="宋体" w:cs="宋体" w:hint="eastAsia"/>
                      <w:kern w:val="0"/>
                      <w:sz w:val="24"/>
                      <w:szCs w:val="21"/>
                    </w:rPr>
                    <w:lastRenderedPageBreak/>
                    <w:t>University）</w:t>
                  </w:r>
                </w:p>
              </w:tc>
              <w:tc>
                <w:tcPr>
                  <w:tcW w:w="198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lastRenderedPageBreak/>
                    <w:t xml:space="preserve">大都会艺术博物馆 </w:t>
                  </w:r>
                  <w:r w:rsidRPr="00EC6986">
                    <w:rPr>
                      <w:rFonts w:ascii="宋体" w:eastAsia="宋体" w:hAnsi="宋体" w:cs="宋体" w:hint="eastAsia"/>
                      <w:kern w:val="0"/>
                      <w:sz w:val="24"/>
                      <w:szCs w:val="21"/>
                    </w:rPr>
                    <w:lastRenderedPageBreak/>
                    <w:t>（Metropolitan Museum of Art）</w:t>
                  </w:r>
                </w:p>
              </w:tc>
              <w:tc>
                <w:tcPr>
                  <w:tcW w:w="234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lastRenderedPageBreak/>
                    <w:t xml:space="preserve">密歇根州立大学（Michigan State </w:t>
                  </w:r>
                  <w:r w:rsidRPr="00EC6986">
                    <w:rPr>
                      <w:rFonts w:ascii="宋体" w:eastAsia="宋体" w:hAnsi="宋体" w:cs="宋体" w:hint="eastAsia"/>
                      <w:kern w:val="0"/>
                      <w:sz w:val="24"/>
                      <w:szCs w:val="21"/>
                    </w:rPr>
                    <w:lastRenderedPageBreak/>
                    <w:t>University）</w:t>
                  </w:r>
                </w:p>
              </w:tc>
            </w:tr>
            <w:tr w:rsidR="00EC6986" w:rsidRPr="00EC6986">
              <w:tc>
                <w:tcPr>
                  <w:tcW w:w="229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lastRenderedPageBreak/>
                    <w:t>欧柏林学院（Oberlin College）</w:t>
                  </w:r>
                </w:p>
              </w:tc>
              <w:tc>
                <w:tcPr>
                  <w:tcW w:w="2498"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俄亥俄州立大学（Ohio State University）</w:t>
                  </w:r>
                </w:p>
              </w:tc>
              <w:tc>
                <w:tcPr>
                  <w:tcW w:w="198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宾夕法尼亚大学（Pennsylvania State University）</w:t>
                  </w:r>
                </w:p>
              </w:tc>
              <w:tc>
                <w:tcPr>
                  <w:tcW w:w="234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普林斯顿大学（Princeton University）</w:t>
                  </w:r>
                </w:p>
              </w:tc>
            </w:tr>
            <w:tr w:rsidR="00EC6986" w:rsidRPr="00EC6986">
              <w:tc>
                <w:tcPr>
                  <w:tcW w:w="229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莱斯大学（Rice University）</w:t>
                  </w:r>
                </w:p>
              </w:tc>
              <w:tc>
                <w:tcPr>
                  <w:tcW w:w="2498"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罗格斯大学（Rutgers University）</w:t>
                  </w:r>
                </w:p>
              </w:tc>
              <w:tc>
                <w:tcPr>
                  <w:tcW w:w="198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西雅图艺术博物馆（Seattle Art Museum）</w:t>
                  </w:r>
                </w:p>
              </w:tc>
              <w:tc>
                <w:tcPr>
                  <w:tcW w:w="234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美国史密森尼学会（Smithsonian Institution）</w:t>
                  </w:r>
                </w:p>
              </w:tc>
            </w:tr>
            <w:tr w:rsidR="00EC6986" w:rsidRPr="00EC6986">
              <w:tc>
                <w:tcPr>
                  <w:tcW w:w="229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斯坦福大学（Stanford University）</w:t>
                  </w:r>
                </w:p>
              </w:tc>
              <w:tc>
                <w:tcPr>
                  <w:tcW w:w="2498"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纽约州立宾汉姆顿大学（SUNY at Binghamton）</w:t>
                  </w:r>
                </w:p>
              </w:tc>
              <w:tc>
                <w:tcPr>
                  <w:tcW w:w="198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加州大学伯克利分校（UC Berkeley）</w:t>
                  </w:r>
                </w:p>
              </w:tc>
              <w:tc>
                <w:tcPr>
                  <w:tcW w:w="234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加州大学尔湾分校（UC Irvine）</w:t>
                  </w:r>
                </w:p>
              </w:tc>
            </w:tr>
            <w:tr w:rsidR="00EC6986" w:rsidRPr="00EC6986">
              <w:tc>
                <w:tcPr>
                  <w:tcW w:w="229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加州大学洛杉矶分校（UC Los Angeles）</w:t>
                  </w:r>
                </w:p>
              </w:tc>
              <w:tc>
                <w:tcPr>
                  <w:tcW w:w="2498"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加州大学河滨分校（UC Riverside）</w:t>
                  </w:r>
                </w:p>
              </w:tc>
              <w:tc>
                <w:tcPr>
                  <w:tcW w:w="198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加州大学圣芭芭拉分校（UC San Barbara）</w:t>
                  </w:r>
                </w:p>
              </w:tc>
              <w:tc>
                <w:tcPr>
                  <w:tcW w:w="234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加州大学圣地亚哥分校（UC San Diego）</w:t>
                  </w:r>
                </w:p>
              </w:tc>
            </w:tr>
            <w:tr w:rsidR="00EC6986" w:rsidRPr="00EC6986">
              <w:tc>
                <w:tcPr>
                  <w:tcW w:w="229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亚利桑那大学（University of Arizona）</w:t>
                  </w:r>
                </w:p>
              </w:tc>
              <w:tc>
                <w:tcPr>
                  <w:tcW w:w="2498"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加拿大英属哥伦比亚大学（University of British Columbia）</w:t>
                  </w:r>
                </w:p>
              </w:tc>
              <w:tc>
                <w:tcPr>
                  <w:tcW w:w="198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芝加哥大学（University of Chicago）</w:t>
                  </w:r>
                </w:p>
              </w:tc>
              <w:tc>
                <w:tcPr>
                  <w:tcW w:w="234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夏威夷大学（University of Hawaii）</w:t>
                  </w:r>
                </w:p>
              </w:tc>
            </w:tr>
            <w:tr w:rsidR="00EC6986" w:rsidRPr="00EC6986">
              <w:tc>
                <w:tcPr>
                  <w:tcW w:w="229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伊利诺伊大学香槟分校 （University of Illinois at Urbana-Champaign）</w:t>
                  </w:r>
                </w:p>
              </w:tc>
              <w:tc>
                <w:tcPr>
                  <w:tcW w:w="2498"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密歇根大学（University of Michigan）</w:t>
                  </w:r>
                </w:p>
              </w:tc>
              <w:tc>
                <w:tcPr>
                  <w:tcW w:w="198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明尼苏达大学（University of Minnesota）</w:t>
                  </w:r>
                </w:p>
              </w:tc>
              <w:tc>
                <w:tcPr>
                  <w:tcW w:w="234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北卡罗来纳大学（University of North Carolina）</w:t>
                  </w:r>
                </w:p>
              </w:tc>
            </w:tr>
            <w:tr w:rsidR="00EC6986" w:rsidRPr="00EC6986">
              <w:tc>
                <w:tcPr>
                  <w:tcW w:w="229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匹兹堡大学（ University of Pittsburgh）</w:t>
                  </w:r>
                </w:p>
              </w:tc>
              <w:tc>
                <w:tcPr>
                  <w:tcW w:w="2498"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加拿大多伦多大学（University of Toronto）</w:t>
                  </w:r>
                </w:p>
              </w:tc>
              <w:tc>
                <w:tcPr>
                  <w:tcW w:w="198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加拿大维多利亚大学（University of Victoria）</w:t>
                  </w:r>
                </w:p>
              </w:tc>
              <w:tc>
                <w:tcPr>
                  <w:tcW w:w="234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美国华盛顿大学（University of Washington）</w:t>
                  </w:r>
                </w:p>
              </w:tc>
            </w:tr>
            <w:tr w:rsidR="00EC6986" w:rsidRPr="00EC6986">
              <w:tc>
                <w:tcPr>
                  <w:tcW w:w="229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威斯康辛大学（University of Wisconsin）</w:t>
                  </w:r>
                </w:p>
              </w:tc>
              <w:tc>
                <w:tcPr>
                  <w:tcW w:w="2498"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耶鲁大学（Yale University）</w:t>
                  </w:r>
                </w:p>
              </w:tc>
              <w:tc>
                <w:tcPr>
                  <w:tcW w:w="198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 </w:t>
                  </w:r>
                </w:p>
              </w:tc>
              <w:tc>
                <w:tcPr>
                  <w:tcW w:w="2340" w:type="dxa"/>
                  <w:tcBorders>
                    <w:top w:val="single" w:sz="4" w:space="0" w:color="auto"/>
                    <w:left w:val="single" w:sz="4" w:space="0" w:color="auto"/>
                    <w:bottom w:val="single" w:sz="4" w:space="0" w:color="auto"/>
                    <w:right w:val="single" w:sz="4" w:space="0" w:color="auto"/>
                  </w:tcBorders>
                  <w:hideMark/>
                </w:tcPr>
                <w:p w:rsidR="00EC6986" w:rsidRPr="00EC6986" w:rsidRDefault="00EC6986" w:rsidP="00EC6986">
                  <w:pPr>
                    <w:widowControl/>
                    <w:spacing w:before="100" w:beforeAutospacing="1" w:after="100" w:afterAutospacing="1" w:line="390" w:lineRule="atLeast"/>
                    <w:jc w:val="left"/>
                    <w:rPr>
                      <w:rFonts w:ascii="宋体" w:eastAsia="宋体" w:hAnsi="宋体" w:cs="宋体"/>
                      <w:kern w:val="0"/>
                      <w:sz w:val="24"/>
                      <w:szCs w:val="24"/>
                    </w:rPr>
                  </w:pPr>
                  <w:r w:rsidRPr="00EC6986">
                    <w:rPr>
                      <w:rFonts w:ascii="宋体" w:eastAsia="宋体" w:hAnsi="宋体" w:cs="宋体" w:hint="eastAsia"/>
                      <w:kern w:val="0"/>
                      <w:sz w:val="24"/>
                      <w:szCs w:val="21"/>
                    </w:rPr>
                    <w:t> </w:t>
                  </w:r>
                </w:p>
              </w:tc>
            </w:tr>
          </w:tbl>
          <w:p w:rsidR="00EC6986" w:rsidRPr="00EC6986" w:rsidRDefault="00EC6986" w:rsidP="00EC6986">
            <w:pPr>
              <w:widowControl/>
              <w:spacing w:before="100" w:beforeAutospacing="1" w:after="100" w:afterAutospacing="1" w:line="390" w:lineRule="atLeast"/>
              <w:ind w:firstLine="480"/>
              <w:jc w:val="left"/>
              <w:rPr>
                <w:rFonts w:ascii="宋体" w:eastAsia="宋体" w:hAnsi="宋体" w:cs="宋体"/>
                <w:kern w:val="0"/>
                <w:sz w:val="24"/>
                <w:szCs w:val="24"/>
              </w:rPr>
            </w:pPr>
            <w:r w:rsidRPr="00EC6986">
              <w:rPr>
                <w:rFonts w:ascii="宋体" w:eastAsia="宋体" w:hAnsi="宋体" w:cs="宋体"/>
                <w:kern w:val="0"/>
                <w:sz w:val="24"/>
                <w:szCs w:val="24"/>
              </w:rPr>
              <w:t> </w:t>
            </w:r>
          </w:p>
        </w:tc>
      </w:tr>
    </w:tbl>
    <w:p w:rsidR="004D4718" w:rsidRDefault="004D4718"/>
    <w:sectPr w:rsidR="004D4718" w:rsidSect="002820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DBA" w:rsidRDefault="00F91DBA" w:rsidP="00EC6986">
      <w:r>
        <w:separator/>
      </w:r>
    </w:p>
  </w:endnote>
  <w:endnote w:type="continuationSeparator" w:id="1">
    <w:p w:rsidR="00F91DBA" w:rsidRDefault="00F91DBA" w:rsidP="00EC69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DBA" w:rsidRDefault="00F91DBA" w:rsidP="00EC6986">
      <w:r>
        <w:separator/>
      </w:r>
    </w:p>
  </w:footnote>
  <w:footnote w:type="continuationSeparator" w:id="1">
    <w:p w:rsidR="00F91DBA" w:rsidRDefault="00F91DBA" w:rsidP="00EC69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5134F"/>
    <w:multiLevelType w:val="multilevel"/>
    <w:tmpl w:val="FEFA72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6963D3"/>
    <w:multiLevelType w:val="multilevel"/>
    <w:tmpl w:val="DD42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6986"/>
    <w:rsid w:val="0028204B"/>
    <w:rsid w:val="004D4718"/>
    <w:rsid w:val="006B5574"/>
    <w:rsid w:val="00EC6986"/>
    <w:rsid w:val="00F91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0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69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6986"/>
    <w:rPr>
      <w:sz w:val="18"/>
      <w:szCs w:val="18"/>
    </w:rPr>
  </w:style>
  <w:style w:type="paragraph" w:styleId="a4">
    <w:name w:val="footer"/>
    <w:basedOn w:val="a"/>
    <w:link w:val="Char0"/>
    <w:uiPriority w:val="99"/>
    <w:semiHidden/>
    <w:unhideWhenUsed/>
    <w:rsid w:val="00EC69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6986"/>
    <w:rPr>
      <w:sz w:val="18"/>
      <w:szCs w:val="18"/>
    </w:rPr>
  </w:style>
  <w:style w:type="paragraph" w:styleId="a5">
    <w:name w:val="Normal (Web)"/>
    <w:basedOn w:val="a"/>
    <w:uiPriority w:val="99"/>
    <w:semiHidden/>
    <w:unhideWhenUsed/>
    <w:rsid w:val="00EC69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611</Words>
  <Characters>3485</Characters>
  <Application>Microsoft Office Word</Application>
  <DocSecurity>0</DocSecurity>
  <Lines>29</Lines>
  <Paragraphs>8</Paragraphs>
  <ScaleCrop>false</ScaleCrop>
  <Company>Micsocoft</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2015-01-09T01:58:00Z</dcterms:created>
  <dcterms:modified xsi:type="dcterms:W3CDTF">2015-01-09T02:10:00Z</dcterms:modified>
</cp:coreProperties>
</file>